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6119495" cy="83947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</w:r>
    </w:p>
    <w:p>
      <w:pPr>
        <w:pStyle w:val="Normal"/>
        <w:bidi w:val="0"/>
        <w:jc w:val="center"/>
        <w:rPr>
          <w:rFonts w:ascii="Calibri Light" w:hAnsi="Calibri Light"/>
          <w:b/>
          <w:bCs/>
          <w:sz w:val="28"/>
          <w:szCs w:val="28"/>
        </w:rPr>
      </w:pPr>
      <w:r>
        <w:rPr>
          <w:rFonts w:ascii="Calibri Light" w:hAnsi="Calibri Light"/>
          <w:b/>
          <w:bCs/>
          <w:sz w:val="28"/>
          <w:szCs w:val="28"/>
        </w:rPr>
        <w:t>HARMONOGRAM REALIZACJI WSPARCIA W PROJEKCIE</w:t>
      </w:r>
    </w:p>
    <w:p>
      <w:pPr>
        <w:pStyle w:val="Normal"/>
        <w:bidi w:val="0"/>
        <w:jc w:val="center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</w:r>
    </w:p>
    <w:p>
      <w:pPr>
        <w:pStyle w:val="Normal"/>
        <w:bidi w:val="0"/>
        <w:jc w:val="center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realizowanych w ramach projektu „</w:t>
      </w:r>
      <w:r>
        <w:rPr>
          <w:rFonts w:ascii="Calibri Light" w:hAnsi="Calibri Light"/>
          <w:b/>
          <w:bCs/>
          <w:sz w:val="28"/>
          <w:szCs w:val="28"/>
        </w:rPr>
        <w:t>Dobry start dla przedszkolaków z Gminy Bogatynia</w:t>
      </w:r>
      <w:r>
        <w:rPr>
          <w:rFonts w:ascii="Calibri Light" w:hAnsi="Calibri Light"/>
          <w:sz w:val="28"/>
          <w:szCs w:val="28"/>
        </w:rPr>
        <w:t>”</w:t>
      </w:r>
    </w:p>
    <w:p>
      <w:pPr>
        <w:pStyle w:val="Normal"/>
        <w:bidi w:val="0"/>
        <w:jc w:val="center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b/>
          <w:bCs/>
          <w:sz w:val="28"/>
          <w:szCs w:val="28"/>
        </w:rPr>
        <w:t>Nr projektu:</w:t>
      </w:r>
      <w:r>
        <w:rPr>
          <w:rFonts w:ascii="Calibri Light" w:hAnsi="Calibri Light"/>
          <w:sz w:val="28"/>
          <w:szCs w:val="28"/>
        </w:rPr>
        <w:t xml:space="preserve"> </w:t>
      </w:r>
      <w:r>
        <w:rPr>
          <w:rFonts w:ascii="Calibri Light" w:hAnsi="Calibri Light"/>
          <w:b w:val="false"/>
          <w:bCs w:val="false"/>
          <w:sz w:val="28"/>
          <w:szCs w:val="28"/>
        </w:rPr>
        <w:t>FEDS.08.01-IZ.00-0136/23-00</w:t>
      </w:r>
    </w:p>
    <w:p>
      <w:pPr>
        <w:pStyle w:val="Normal"/>
        <w:bidi w:val="0"/>
        <w:jc w:val="center"/>
        <w:rPr>
          <w:rFonts w:ascii="Calibri Light" w:hAnsi="Calibri Light"/>
          <w:b w:val="false"/>
          <w:bCs w:val="false"/>
          <w:sz w:val="28"/>
          <w:szCs w:val="28"/>
        </w:rPr>
      </w:pPr>
      <w:r>
        <w:rPr>
          <w:rFonts w:ascii="Calibri Light" w:hAnsi="Calibri Light"/>
          <w:b/>
          <w:bCs/>
          <w:sz w:val="28"/>
          <w:szCs w:val="28"/>
        </w:rPr>
        <w:t>Beneficjent:</w:t>
      </w:r>
      <w:r>
        <w:rPr>
          <w:rFonts w:ascii="Calibri Light" w:hAnsi="Calibri Light"/>
          <w:b w:val="false"/>
          <w:bCs w:val="false"/>
          <w:sz w:val="28"/>
          <w:szCs w:val="28"/>
        </w:rPr>
        <w:t xml:space="preserve"> Gmina Bogatynia </w:t>
      </w:r>
    </w:p>
    <w:p>
      <w:pPr>
        <w:pStyle w:val="Normal"/>
        <w:bidi w:val="0"/>
        <w:jc w:val="center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</w:r>
    </w:p>
    <w:p>
      <w:pPr>
        <w:pStyle w:val="Normal"/>
        <w:bidi w:val="0"/>
        <w:jc w:val="center"/>
        <w:rPr>
          <w:rFonts w:ascii="Calibri Light" w:hAnsi="Calibri Light"/>
          <w:b/>
          <w:bCs/>
          <w:sz w:val="28"/>
          <w:szCs w:val="28"/>
        </w:rPr>
      </w:pPr>
      <w:r>
        <w:rPr>
          <w:rFonts w:ascii="Calibri Light" w:hAnsi="Calibri Light"/>
          <w:b/>
          <w:bCs/>
          <w:sz w:val="28"/>
          <w:szCs w:val="28"/>
        </w:rPr>
        <w:t>Przedszkole Publiczne nr 3 z Oddziałami Integracyjnymi w Bogatyni, ul. 1 Maja 33, 59-920 Bogatynia, tel. 757733524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1066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4"/>
        <w:gridCol w:w="1246"/>
        <w:gridCol w:w="1590"/>
        <w:gridCol w:w="1140"/>
        <w:gridCol w:w="3809"/>
        <w:gridCol w:w="2085"/>
      </w:tblGrid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Lp.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Calibri Light" w:hAnsi="Calibri Light"/>
                <w:b/>
                <w:bCs/>
              </w:rPr>
              <w:t>Data realizacji wsparcia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bidi w:val="0"/>
              <w:spacing w:lineRule="auto" w:line="252"/>
              <w:ind w:left="0"/>
              <w:jc w:val="center"/>
              <w:rPr/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Godziny, w których wsparcie jest realizowane (od … do….)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bidi w:val="0"/>
              <w:spacing w:lineRule="auto" w:line="192"/>
              <w:ind w:left="0"/>
              <w:jc w:val="center"/>
              <w:rPr/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Numer grupy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bidi w:val="0"/>
              <w:spacing w:lineRule="auto" w:line="192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Rodzaj/nazwa wsparcia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bidi w:val="0"/>
              <w:spacing w:lineRule="auto" w:line="192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Imię i nazwisko prowadzącego zajęcia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E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Danilewicz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B. Lewczuk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Didur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Danilewicz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G. Romanowska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G. Romanowska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10:30–11:00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Danilewicz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B. Lewczuk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E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Głogowska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Didur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F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Gonera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G. Romanowska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G. Romanowska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10:30–11:00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Danilewicz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F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Gonera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Głogowska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E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Danilewicz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B. Lewczuk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Didur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Danilewicz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G. Romanowska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G. Romanowska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10:30–11:00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Danilewicz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E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Głogowska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Didur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F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Gonera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G. Romanowska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G. Romanowska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10:30–11:00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Danilewicz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F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Gonera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Głogowska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11.09.2025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E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Danilewicz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B. Lewczuk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matematyki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matematyki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Didur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Danilewicz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G. Romanowska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G. Romanowska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10:30–11:00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Danilewicz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B. Lewczuk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Jurczak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matematyki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matematyki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E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Głogowska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17.09.2025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07:00–07:30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17.09.2025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17.09.2025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17.09.2025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Didur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17.09.2025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17.09.2025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13:00–13:30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Jurczak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17.09.2025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17.09.2025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17.09.2025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17.09.2025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17.09.2025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Jurczak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17.09.2025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17.09.2025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17.09.2025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F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Gonera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17.09.2025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Jurczak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17.09.2025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G. Romanowska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G. Romanowska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10:30–11:00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Danilewicz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12:30–13:00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Jurczak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13:00–13:30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Jurczak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F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Gonera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Głogowska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18.09.2025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Flak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D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Flak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Flak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19.09.2025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E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Flak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Danilewicz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D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Flak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Flak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B. Lewczuk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matematyki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matematyki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22.09.2025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Didur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Danilewicz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G. Romanowska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G. Romanowska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10:30–11:00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Danilewicz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B. Lewczuk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Jurczak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matematyki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matematyki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E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Głogowska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23.09.2025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07:00–07:30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Didur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13:00–13:30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Jurczak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Jurczak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F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Gonera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Jurczak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24.09.2025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G. Romanowska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G. Romanowska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10:30–11:00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przyrody „Mali odkrywcy”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Danilewicz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12:30–13:00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Jurczak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13:00–13:30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j. niemieckiego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D. Jurczak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P. Zielewska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F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Gonera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kształtowania kompetencji cyfrowych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Głogowska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25.09.2025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15:00–15:30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antydyskryminacyjne i sprzeciw wobec stereotypach płciowych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Chudy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07:30–08:00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wspierające ogólny rozwój psychofizyczny dzieci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08:00–08:30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IV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rozwijające kompetencje emocjonalno-społeczne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Palow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09:00–09:30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C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Flak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09:30–10:00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D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Flak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10:00–10:30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Rewalidacja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Flak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zielonych: edukacja klimatyczna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A. German-Brzezińska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A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14:00–14:30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III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Zajęcia z kompetencji przyszłości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M. Pietrzykowska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567" w:left="737" w:right="57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26.09.2025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14:30–15:00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Gr. VI B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Steamowe przedszkole: zajęcia warsztatowe z kodowania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left"/>
              <w:rPr/>
            </w:pPr>
            <w:r>
              <w:rPr/>
              <w:t>K. Kozieł-Wielgus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705" w:right="596" w:gutter="0" w:header="0" w:top="240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spacing w:lineRule="auto" w:line="240" w:before="0" w:after="0"/>
      <w:ind w:left="708"/>
    </w:pPr>
    <w:rPr>
      <w:rFonts w:ascii="Times New Roman" w:hAnsi="Times New Roman" w:eastAsia="Times New Roman"/>
      <w:sz w:val="24"/>
      <w:szCs w:val="24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647</TotalTime>
  <Application>LibreOffice/7.6.2.1$Windows_X86_64 LibreOffice_project/56f7684011345957bbf33a7ee678afaf4d2ba333</Application>
  <AppVersion>15.0000</AppVersion>
  <Pages>12</Pages>
  <Words>3737</Words>
  <Characters>22406</Characters>
  <CharactersWithSpaces>24257</CharactersWithSpaces>
  <Paragraphs>1620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2025-01-29T19:27:38Z</dcterms:created>
  <dc:creator/>
  <dc:description/>
  <dc:language>pl-PL</dc:language>
  <cp:lastModifiedBy/>
  <dcterms:modified xsi:type="dcterms:W3CDTF">2025-09-08T22:21:56Z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